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C365D" w14:textId="77777777" w:rsidR="004E2DC0" w:rsidRDefault="004E2DC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val="pt-BR"/>
        </w:rPr>
      </w:pPr>
    </w:p>
    <w:p w14:paraId="20C0753A" w14:textId="1E4B725F" w:rsidR="00011A19" w:rsidRDefault="00011A1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0C0753B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0C0753C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20C0753D" w14:textId="1E45F2F9" w:rsidR="00011A19" w:rsidRPr="00D37C9A" w:rsidRDefault="004538E9">
      <w:pPr>
        <w:pStyle w:val="Ttulo11"/>
        <w:spacing w:before="93"/>
        <w:ind w:left="2674" w:right="265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7C9A">
        <w:rPr>
          <w:rFonts w:ascii="Times New Roman" w:hAnsi="Times New Roman" w:cs="Times New Roman"/>
          <w:sz w:val="28"/>
          <w:szCs w:val="28"/>
        </w:rPr>
        <w:t>AUTORIZAÇÃO DE COMPRA</w:t>
      </w:r>
    </w:p>
    <w:p w14:paraId="20C0753E" w14:textId="77777777" w:rsidR="00011A19" w:rsidRPr="00794149" w:rsidRDefault="003F0ADD">
      <w:pPr>
        <w:pBdr>
          <w:top w:val="nil"/>
          <w:left w:val="nil"/>
          <w:bottom w:val="nil"/>
          <w:right w:val="nil"/>
          <w:between w:val="nil"/>
        </w:pBdr>
        <w:spacing w:before="139" w:line="369" w:lineRule="auto"/>
        <w:ind w:left="2179" w:right="493" w:hanging="1304"/>
        <w:rPr>
          <w:rFonts w:ascii="Times New Roman" w:hAnsi="Times New Roman" w:cs="Times New Roman"/>
          <w:i/>
          <w:iCs/>
          <w:color w:val="000000"/>
        </w:rPr>
      </w:pPr>
      <w:r w:rsidRPr="00794149">
        <w:rPr>
          <w:rFonts w:ascii="Times New Roman" w:hAnsi="Times New Roman" w:cs="Times New Roman"/>
          <w:i/>
          <w:iCs/>
          <w:color w:val="000000"/>
        </w:rPr>
        <w:t>(Previsão legal: inciso VIII do art. 72 da lei federal 14.133/2021 e Decreto Municipal Nº 61 de 21 de dezembro  de 2023.)</w:t>
      </w:r>
    </w:p>
    <w:p w14:paraId="20C0753F" w14:textId="77777777" w:rsidR="00011A19" w:rsidRDefault="00011A1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4F8B52B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1. Considerações Iniciais</w:t>
      </w:r>
    </w:p>
    <w:p w14:paraId="1374652C" w14:textId="77777777" w:rsidR="002B63B0" w:rsidRPr="002B63B0" w:rsidRDefault="002B63B0" w:rsidP="002B63B0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2B63B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Trata a presente autorização da contratação destinada à </w:t>
      </w:r>
      <w:r w:rsidRPr="002B63B0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contratação de empresa especializada para prestação de serviços de manutenção preventiva e corretiva no veículo oficial da Câmara Municipal de Albertina/MG</w:t>
      </w:r>
      <w:r w:rsidRPr="002B63B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modelo </w:t>
      </w:r>
      <w:r w:rsidRPr="002B63B0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Chevrolet Prisma 1.4, ano 2018</w:t>
      </w:r>
      <w:r w:rsidRPr="002B63B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conforme descrito no Requerimento de Aquisição nº </w:t>
      </w:r>
      <w:r w:rsidRPr="002B63B0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014/2026</w:t>
      </w:r>
      <w:r w:rsidRPr="002B63B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com a finalidade de assegurar o </w:t>
      </w:r>
      <w:r w:rsidRPr="002B63B0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adequado funcionamento, conservação, segurança e continuidade das atividades institucionais</w:t>
      </w:r>
      <w:r w:rsidRPr="002B63B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que dependem da utilização do referido veículo.</w:t>
      </w:r>
    </w:p>
    <w:p w14:paraId="1629EA6E" w14:textId="20235B38" w:rsidR="001013D9" w:rsidRPr="001013D9" w:rsidRDefault="002B63B0" w:rsidP="001013D9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2B63B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Valido, neste momento, o </w:t>
      </w:r>
      <w:r w:rsidRPr="002B63B0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objeto da contratação</w:t>
      </w:r>
      <w:r w:rsidRPr="002B63B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a </w:t>
      </w:r>
      <w:r w:rsidRPr="002B63B0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justificativa de sua necessidade</w:t>
      </w:r>
      <w:r w:rsidRPr="002B63B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e as </w:t>
      </w:r>
      <w:r w:rsidRPr="002B63B0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especificações requeridas</w:t>
      </w:r>
      <w:r w:rsidRPr="002B63B0">
        <w:rPr>
          <w:rFonts w:ascii="Times New Roman" w:eastAsia="Times New Roman" w:hAnsi="Times New Roman" w:cs="Times New Roman"/>
          <w:sz w:val="24"/>
          <w:szCs w:val="24"/>
          <w:lang w:val="pt-BR"/>
        </w:rPr>
        <w:t>, nos termos constantes dos autos do processo administrativo.</w:t>
      </w:r>
    </w:p>
    <w:p w14:paraId="5DA94D28" w14:textId="77777777" w:rsidR="006800EA" w:rsidRDefault="00000000" w:rsidP="006800EA">
      <w:r>
        <w:pict w14:anchorId="2A77CBF8">
          <v:rect id="_x0000_i1025" style="width:0;height:1.5pt" o:hralign="center" o:hrstd="t" o:hr="t" fillcolor="#a0a0a0" stroked="f"/>
        </w:pict>
      </w:r>
    </w:p>
    <w:p w14:paraId="4301DCE9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2. Tipo de Contratação Direta</w:t>
      </w:r>
    </w:p>
    <w:p w14:paraId="3984A745" w14:textId="62288B3C" w:rsidR="006800EA" w:rsidRPr="00134DC5" w:rsidRDefault="005B1A00" w:rsidP="00134DC5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5B1A00">
        <w:rPr>
          <w:rFonts w:ascii="Times New Roman" w:eastAsia="Times New Roman" w:hAnsi="Times New Roman" w:cs="Times New Roman"/>
          <w:sz w:val="24"/>
          <w:szCs w:val="24"/>
        </w:rPr>
        <w:t>A presente contratação dar-se-á por dispensa de licitação, nos termos do art. 75, inciso II, da Lei Federal nº 14.133/2021, em razão de o valor estimado da contratação enquadrar-se no limite legal estabelecido para outros serviços e compras de pequeno valor, conforme condições, especificações e quantitativos definidos no Termo de Referência. A adoção da contratação direta observa, ainda, a compatibilidade do valor com o mercado e a busca da proposta mais vantajosa para a Administração, sem prejuízo da verificação do somatório das despesas realizadas no exercício financeiro com objetos de mesma natureza, nos termos da legislação aplicável</w:t>
      </w:r>
      <w:r w:rsidR="00134DC5" w:rsidRPr="00134DC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3111C6A1" w14:textId="77777777" w:rsidR="006800EA" w:rsidRDefault="00000000" w:rsidP="006800EA">
      <w:r>
        <w:pict w14:anchorId="50D8B43F">
          <v:rect id="_x0000_i1026" style="width:0;height:1.5pt" o:hralign="center" o:hrstd="t" o:hr="t" fillcolor="#a0a0a0" stroked="f"/>
        </w:pict>
      </w:r>
    </w:p>
    <w:p w14:paraId="11FDC9AF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3. Dispensa de Contrato</w:t>
      </w:r>
    </w:p>
    <w:p w14:paraId="4C256482" w14:textId="77777777" w:rsidR="004F1F3F" w:rsidRPr="004F1F3F" w:rsidRDefault="004F1F3F" w:rsidP="006800EA">
      <w:pPr>
        <w:pStyle w:val="NormalWeb"/>
        <w:rPr>
          <w:i/>
          <w:iCs/>
        </w:rPr>
      </w:pPr>
      <w:r w:rsidRPr="004F1F3F">
        <w:rPr>
          <w:i/>
          <w:iCs/>
        </w:rPr>
        <w:t>(Art. 95, §2º, da Lei nº 14.133/2021)</w:t>
      </w:r>
    </w:p>
    <w:p w14:paraId="36E2CD8C" w14:textId="47D098CB" w:rsidR="006800EA" w:rsidRDefault="005B1A00" w:rsidP="006800EA">
      <w:pPr>
        <w:pStyle w:val="NormalWeb"/>
      </w:pPr>
      <w:r w:rsidRPr="005B1A00">
        <w:rPr>
          <w:lang w:val="pt-PT"/>
        </w:rPr>
        <w:t>Fica dispensada a formalização de instrumento de contrato, nos termos do art. 95, inciso I, da Lei Federal nº 14.133/2021, podendo a contratação ser efetivada por meio de nota de empenho de despesa ou outro instrumento hábil equivalente, observadas, no que couber, as disposições do art. 92 da referida Lei</w:t>
      </w:r>
      <w:r w:rsidR="006800EA">
        <w:t>.</w:t>
      </w:r>
    </w:p>
    <w:p w14:paraId="35F4424F" w14:textId="77777777" w:rsidR="006800EA" w:rsidRDefault="00000000" w:rsidP="006800EA">
      <w:r>
        <w:pict w14:anchorId="2487B5D9">
          <v:rect id="_x0000_i1027" style="width:0;height:1.5pt" o:hralign="center" o:hrstd="t" o:hr="t" fillcolor="#a0a0a0" stroked="f"/>
        </w:pict>
      </w:r>
    </w:p>
    <w:p w14:paraId="76A0B15B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4. Documentação (Art. 72 da Lei nº 14.133/2021)</w:t>
      </w:r>
    </w:p>
    <w:p w14:paraId="16E5CBDC" w14:textId="77777777" w:rsidR="006F4D01" w:rsidRPr="006F4D01" w:rsidRDefault="006F4D01" w:rsidP="006F4D01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t>O processo de contratação direta por dispensa de licitação encontra-se instruído com os documentos exigidos pelo art. 72 da Lei Federal nº 14.133/2021, compreendendo:</w:t>
      </w:r>
    </w:p>
    <w:p w14:paraId="08CA7BC9" w14:textId="77777777" w:rsidR="006F4D01" w:rsidRPr="006F4D01" w:rsidRDefault="006F4D01" w:rsidP="006F4D01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lastRenderedPageBreak/>
        <w:t>• Documento de formalização da demanda e justificativa da necessidade da contratação;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Termo de Referência contendo a definição do objeto e das condições da contratação;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Pesquisa de preços e respectivo mapa comparativo;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Justificativa da escolha do fornecedor;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Justificativa da compatibilidade do preço com os valores praticados no mercado;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Comprovação de dotação orçamentária e disponibilidade financeira;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Autorização da autoridade competente para a realização da contratação;</w:t>
      </w:r>
      <w:r w:rsidRPr="006F4D01">
        <w:rPr>
          <w:rFonts w:ascii="Times New Roman" w:eastAsia="Times New Roman" w:hAnsi="Times New Roman" w:cs="Times New Roman"/>
          <w:sz w:val="24"/>
          <w:szCs w:val="24"/>
          <w:lang w:val="pt-BR"/>
        </w:rPr>
        <w:br/>
        <w:t>• Parecer jurídico, nos termos da legislação vigente.</w:t>
      </w:r>
    </w:p>
    <w:p w14:paraId="060B86BA" w14:textId="3D837BA8" w:rsidR="006800EA" w:rsidRDefault="00000000" w:rsidP="006800EA">
      <w:r>
        <w:pict w14:anchorId="0557FAF6">
          <v:rect id="_x0000_i1028" style="width:0;height:1.5pt" o:hralign="center" o:hrstd="t" o:hr="t" fillcolor="#a0a0a0" stroked="f"/>
        </w:pict>
      </w:r>
    </w:p>
    <w:p w14:paraId="033C5368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5. Comprovação da Habilitação</w:t>
      </w:r>
    </w:p>
    <w:p w14:paraId="3C587B59" w14:textId="25A2EA80" w:rsidR="006800EA" w:rsidRDefault="002B63B0" w:rsidP="006800EA">
      <w:pPr>
        <w:pStyle w:val="NormalWeb"/>
      </w:pPr>
      <w:r w:rsidRPr="002B63B0">
        <w:rPr>
          <w:lang w:val="pt-PT"/>
        </w:rPr>
        <w:t xml:space="preserve">Considerando tratar-se de contratação de pequeno valor, voltada à </w:t>
      </w:r>
      <w:r w:rsidRPr="002B63B0">
        <w:rPr>
          <w:b/>
          <w:bCs/>
          <w:lang w:val="pt-PT"/>
        </w:rPr>
        <w:t>prestação de serviços comuns de manutenção preventiva e corretiva em veículo oficial</w:t>
      </w:r>
      <w:r w:rsidRPr="002B63B0">
        <w:rPr>
          <w:lang w:val="pt-PT"/>
        </w:rPr>
        <w:t xml:space="preserve">, com fornecimento de materiais necessários à execução dos serviços, a habilitação será verificada de forma simplificada, especialmente quanto à </w:t>
      </w:r>
      <w:r w:rsidRPr="002B63B0">
        <w:rPr>
          <w:b/>
          <w:bCs/>
          <w:lang w:val="pt-PT"/>
        </w:rPr>
        <w:t>regularidade fiscal, trabalhista e cadastral</w:t>
      </w:r>
      <w:r w:rsidRPr="002B63B0">
        <w:rPr>
          <w:lang w:val="pt-PT"/>
        </w:rPr>
        <w:t xml:space="preserve"> da futura contratada, nos termos da </w:t>
      </w:r>
      <w:r w:rsidRPr="002B63B0">
        <w:rPr>
          <w:b/>
          <w:bCs/>
          <w:lang w:val="pt-PT"/>
        </w:rPr>
        <w:t>Lei Federal nº 14.133/2021</w:t>
      </w:r>
      <w:r w:rsidR="006800EA">
        <w:t>.</w:t>
      </w:r>
    </w:p>
    <w:p w14:paraId="2980D283" w14:textId="77777777" w:rsidR="006800EA" w:rsidRDefault="00000000" w:rsidP="006800EA">
      <w:r>
        <w:pict w14:anchorId="1B435A87">
          <v:rect id="_x0000_i1029" style="width:0;height:1.5pt" o:hralign="center" o:hrstd="t" o:hr="t" fillcolor="#a0a0a0" stroked="f"/>
        </w:pict>
      </w:r>
    </w:p>
    <w:p w14:paraId="4E18B984" w14:textId="77777777" w:rsidR="006800EA" w:rsidRDefault="006800EA" w:rsidP="006800EA">
      <w:pPr>
        <w:pStyle w:val="Ttulo3"/>
        <w:rPr>
          <w:rStyle w:val="Forte"/>
          <w:b/>
          <w:bCs w:val="0"/>
        </w:rPr>
      </w:pPr>
      <w:r>
        <w:rPr>
          <w:rStyle w:val="Forte"/>
          <w:b/>
          <w:bCs w:val="0"/>
        </w:rPr>
        <w:t>6. Fornecedor</w:t>
      </w:r>
    </w:p>
    <w:p w14:paraId="009DE140" w14:textId="77777777" w:rsidR="00DA2794" w:rsidRPr="00DA2794" w:rsidRDefault="00DA2794" w:rsidP="00DA2794"/>
    <w:p w14:paraId="28B1A21D" w14:textId="17BB5C78" w:rsidR="005B1A00" w:rsidRDefault="00DA2794" w:rsidP="00DA2794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hAnsi="Times New Roman" w:cs="Times New Roman"/>
          <w:sz w:val="24"/>
          <w:szCs w:val="24"/>
        </w:rPr>
      </w:pPr>
      <w:r w:rsidRPr="00CB11FA">
        <w:rPr>
          <w:rStyle w:val="Forte"/>
          <w:rFonts w:ascii="Times New Roman" w:hAnsi="Times New Roman" w:cs="Times New Roman"/>
          <w:sz w:val="24"/>
          <w:szCs w:val="24"/>
        </w:rPr>
        <w:t>Razão Social:</w:t>
      </w:r>
      <w:r w:rsidR="002B63B0">
        <w:rPr>
          <w:rFonts w:ascii="Times New Roman" w:hAnsi="Times New Roman" w:cs="Times New Roman"/>
          <w:sz w:val="24"/>
          <w:szCs w:val="24"/>
        </w:rPr>
        <w:t xml:space="preserve"> </w:t>
      </w:r>
      <w:r w:rsidR="002B63B0" w:rsidRPr="002B63B0">
        <w:rPr>
          <w:rFonts w:ascii="Times New Roman" w:hAnsi="Times New Roman" w:cs="Times New Roman"/>
          <w:sz w:val="24"/>
          <w:szCs w:val="24"/>
        </w:rPr>
        <w:t>Auto Center Albertina</w:t>
      </w:r>
      <w:r w:rsidRPr="00CB11FA">
        <w:rPr>
          <w:rFonts w:ascii="Times New Roman" w:hAnsi="Times New Roman" w:cs="Times New Roman"/>
          <w:sz w:val="24"/>
          <w:szCs w:val="24"/>
        </w:rPr>
        <w:br/>
      </w:r>
      <w:r w:rsidRPr="00CB11FA">
        <w:rPr>
          <w:rStyle w:val="Forte"/>
          <w:rFonts w:ascii="Times New Roman" w:hAnsi="Times New Roman" w:cs="Times New Roman"/>
          <w:sz w:val="24"/>
          <w:szCs w:val="24"/>
        </w:rPr>
        <w:t xml:space="preserve">CNPJ – CPF: </w:t>
      </w:r>
      <w:r w:rsidR="002B63B0" w:rsidRPr="002B63B0">
        <w:rPr>
          <w:rFonts w:ascii="Times New Roman" w:hAnsi="Times New Roman" w:cs="Times New Roman"/>
          <w:sz w:val="24"/>
          <w:szCs w:val="24"/>
        </w:rPr>
        <w:t>43.161.305/0001-98</w:t>
      </w:r>
      <w:r w:rsidR="00430824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430824" w:rsidRPr="00430824">
        <w:rPr>
          <w:rFonts w:ascii="Times New Roman" w:eastAsia="Arial" w:hAnsi="Times New Roman" w:cs="Times New Roman"/>
          <w:b/>
          <w:bCs/>
          <w:sz w:val="24"/>
          <w:szCs w:val="24"/>
        </w:rPr>
        <w:t>IE:</w:t>
      </w:r>
      <w:r w:rsidR="002B63B0" w:rsidRPr="00CB11FA">
        <w:rPr>
          <w:rFonts w:ascii="Times New Roman" w:hAnsi="Times New Roman" w:cs="Times New Roman"/>
          <w:sz w:val="24"/>
          <w:szCs w:val="24"/>
        </w:rPr>
        <w:t xml:space="preserve"> </w:t>
      </w:r>
      <w:r w:rsidRPr="00CB11FA">
        <w:rPr>
          <w:rFonts w:ascii="Times New Roman" w:hAnsi="Times New Roman" w:cs="Times New Roman"/>
          <w:sz w:val="24"/>
          <w:szCs w:val="24"/>
        </w:rPr>
        <w:br/>
      </w:r>
      <w:r w:rsidRPr="00CB11FA">
        <w:rPr>
          <w:rStyle w:val="Forte"/>
          <w:rFonts w:ascii="Times New Roman" w:hAnsi="Times New Roman" w:cs="Times New Roman"/>
          <w:sz w:val="24"/>
          <w:szCs w:val="24"/>
        </w:rPr>
        <w:t>Endereço Completo:</w:t>
      </w:r>
      <w:r w:rsidR="002B63B0" w:rsidRPr="002B63B0">
        <w:rPr>
          <w:rStyle w:val="Forte"/>
          <w:rFonts w:asciiTheme="minorHAnsi" w:hAnsiTheme="minorHAnsi" w:cstheme="minorHAnsi"/>
        </w:rPr>
        <w:t xml:space="preserve"> </w:t>
      </w:r>
      <w:r w:rsidR="002B63B0" w:rsidRPr="009668BA">
        <w:rPr>
          <w:rStyle w:val="Forte"/>
          <w:rFonts w:asciiTheme="minorHAnsi" w:hAnsiTheme="minorHAnsi" w:cstheme="minorHAnsi"/>
        </w:rPr>
        <w:t>:</w:t>
      </w:r>
      <w:r w:rsidR="002B63B0">
        <w:rPr>
          <w:rFonts w:asciiTheme="minorHAnsi" w:hAnsiTheme="minorHAnsi" w:cstheme="minorHAnsi"/>
        </w:rPr>
        <w:t xml:space="preserve"> </w:t>
      </w:r>
      <w:r w:rsidR="002B63B0" w:rsidRPr="002B63B0">
        <w:rPr>
          <w:rFonts w:ascii="Times New Roman" w:hAnsi="Times New Roman" w:cs="Times New Roman"/>
          <w:sz w:val="24"/>
          <w:szCs w:val="24"/>
        </w:rPr>
        <w:t>Rua Luiz Ferrari Nº 900,  Centro</w:t>
      </w:r>
      <w:r w:rsidR="002B63B0" w:rsidRPr="00CB11FA">
        <w:rPr>
          <w:rFonts w:ascii="Times New Roman" w:hAnsi="Times New Roman" w:cs="Times New Roman"/>
          <w:sz w:val="24"/>
          <w:szCs w:val="24"/>
        </w:rPr>
        <w:t xml:space="preserve"> </w:t>
      </w:r>
      <w:r w:rsidRPr="00CB11FA">
        <w:rPr>
          <w:rFonts w:ascii="Times New Roman" w:hAnsi="Times New Roman" w:cs="Times New Roman"/>
          <w:sz w:val="24"/>
          <w:szCs w:val="24"/>
        </w:rPr>
        <w:t xml:space="preserve">– </w:t>
      </w:r>
      <w:r w:rsidR="002B63B0">
        <w:rPr>
          <w:rFonts w:ascii="Times New Roman" w:hAnsi="Times New Roman" w:cs="Times New Roman"/>
          <w:sz w:val="24"/>
          <w:szCs w:val="24"/>
        </w:rPr>
        <w:t>Albertina</w:t>
      </w:r>
      <w:r w:rsidR="005B1A00">
        <w:rPr>
          <w:rFonts w:ascii="Times New Roman" w:hAnsi="Times New Roman" w:cs="Times New Roman"/>
          <w:sz w:val="24"/>
          <w:szCs w:val="24"/>
        </w:rPr>
        <w:t xml:space="preserve"> MG</w:t>
      </w:r>
    </w:p>
    <w:p w14:paraId="2A0DB9E7" w14:textId="4D5E622F" w:rsidR="00DA2794" w:rsidRDefault="00DA2794" w:rsidP="00DA2794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hAnsi="Times New Roman" w:cs="Times New Roman"/>
          <w:sz w:val="24"/>
          <w:szCs w:val="24"/>
        </w:rPr>
      </w:pPr>
      <w:r w:rsidRPr="00CB11FA">
        <w:rPr>
          <w:rFonts w:ascii="Times New Roman" w:hAnsi="Times New Roman" w:cs="Times New Roman"/>
          <w:sz w:val="24"/>
          <w:szCs w:val="24"/>
        </w:rPr>
        <w:t>CEP 375</w:t>
      </w:r>
      <w:r w:rsidR="002B63B0">
        <w:rPr>
          <w:rFonts w:ascii="Times New Roman" w:hAnsi="Times New Roman" w:cs="Times New Roman"/>
          <w:sz w:val="24"/>
          <w:szCs w:val="24"/>
        </w:rPr>
        <w:t>96-000</w:t>
      </w:r>
      <w:r w:rsidRPr="00CB11FA">
        <w:rPr>
          <w:rFonts w:ascii="Times New Roman" w:hAnsi="Times New Roman" w:cs="Times New Roman"/>
          <w:sz w:val="24"/>
          <w:szCs w:val="24"/>
        </w:rPr>
        <w:br/>
      </w:r>
      <w:r w:rsidRPr="00CB11FA">
        <w:rPr>
          <w:rStyle w:val="Forte"/>
          <w:rFonts w:ascii="Times New Roman" w:hAnsi="Times New Roman" w:cs="Times New Roman"/>
          <w:sz w:val="24"/>
          <w:szCs w:val="24"/>
        </w:rPr>
        <w:t>Telefone para Contato:</w:t>
      </w:r>
      <w:r w:rsidRPr="00CB11FA">
        <w:rPr>
          <w:rFonts w:ascii="Times New Roman" w:hAnsi="Times New Roman" w:cs="Times New Roman"/>
          <w:sz w:val="24"/>
          <w:szCs w:val="24"/>
        </w:rPr>
        <w:t xml:space="preserve"> (35) </w:t>
      </w:r>
      <w:r w:rsidR="002B63B0" w:rsidRPr="002B63B0">
        <w:rPr>
          <w:rFonts w:ascii="Times New Roman" w:hAnsi="Times New Roman" w:cs="Times New Roman"/>
          <w:sz w:val="24"/>
          <w:szCs w:val="24"/>
        </w:rPr>
        <w:t>9 9851-1731</w:t>
      </w:r>
      <w:r w:rsidRPr="00CB11FA">
        <w:rPr>
          <w:rFonts w:ascii="Times New Roman" w:hAnsi="Times New Roman" w:cs="Times New Roman"/>
          <w:sz w:val="24"/>
          <w:szCs w:val="24"/>
        </w:rPr>
        <w:br/>
      </w:r>
      <w:r w:rsidRPr="00CB11FA">
        <w:rPr>
          <w:rStyle w:val="Forte"/>
          <w:rFonts w:ascii="Times New Roman" w:hAnsi="Times New Roman" w:cs="Times New Roman"/>
          <w:sz w:val="24"/>
          <w:szCs w:val="24"/>
        </w:rPr>
        <w:t>E-mail de Contato:</w:t>
      </w:r>
      <w:r w:rsidRPr="00CB11F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A0E422" w14:textId="77777777" w:rsidR="00DA2794" w:rsidRPr="00CB11FA" w:rsidRDefault="00DA2794" w:rsidP="00DA2794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hAnsi="Times New Roman" w:cs="Times New Roman"/>
          <w:sz w:val="24"/>
          <w:szCs w:val="24"/>
        </w:rPr>
      </w:pPr>
    </w:p>
    <w:p w14:paraId="666001A0" w14:textId="77777777" w:rsidR="006800EA" w:rsidRDefault="00000000" w:rsidP="006800EA">
      <w:r>
        <w:pict w14:anchorId="01F4B880">
          <v:rect id="_x0000_i1030" style="width:0;height:1.5pt" o:hralign="center" o:hrstd="t" o:hr="t" fillcolor="#a0a0a0" stroked="f"/>
        </w:pict>
      </w:r>
    </w:p>
    <w:p w14:paraId="0C2B3683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7. Preço Total</w:t>
      </w:r>
    </w:p>
    <w:p w14:paraId="70D6FBD4" w14:textId="538235C5" w:rsidR="006800EA" w:rsidRPr="009A027D" w:rsidRDefault="009A027D" w:rsidP="006800EA">
      <w:pPr>
        <w:pStyle w:val="NormalWeb"/>
        <w:rPr>
          <w:b/>
          <w:bCs/>
        </w:rPr>
      </w:pPr>
      <w:r w:rsidRPr="009A027D">
        <w:rPr>
          <w:b/>
          <w:bCs/>
        </w:rPr>
        <w:t xml:space="preserve">R$ </w:t>
      </w:r>
      <w:r w:rsidR="00825BDE" w:rsidRPr="00825BDE">
        <w:rPr>
          <w:b/>
          <w:bCs/>
          <w:lang w:val="pt-PT"/>
        </w:rPr>
        <w:t xml:space="preserve">1.890,00 </w:t>
      </w:r>
      <w:r w:rsidR="00825BDE" w:rsidRPr="00825BDE">
        <w:rPr>
          <w:lang w:val="pt-PT"/>
        </w:rPr>
        <w:t>(mil oitocentos e noventa reais</w:t>
      </w:r>
      <w:r w:rsidR="00825BDE" w:rsidRPr="00825BDE">
        <w:rPr>
          <w:b/>
          <w:bCs/>
          <w:lang w:val="pt-PT"/>
        </w:rPr>
        <w:t>).</w:t>
      </w:r>
    </w:p>
    <w:p w14:paraId="0287F5B8" w14:textId="77777777" w:rsidR="006800EA" w:rsidRDefault="00000000" w:rsidP="006800EA">
      <w:r>
        <w:pict w14:anchorId="2456B69B">
          <v:rect id="_x0000_i1031" style="width:0;height:1.5pt" o:hralign="center" o:hrstd="t" o:hr="t" fillcolor="#a0a0a0" stroked="f"/>
        </w:pict>
      </w:r>
    </w:p>
    <w:p w14:paraId="34EA5781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8. Justificativa de Preço (Art. 72, VII)</w:t>
      </w:r>
    </w:p>
    <w:p w14:paraId="1D2BCA88" w14:textId="44E7AE01" w:rsidR="006800EA" w:rsidRPr="007C05DA" w:rsidRDefault="00EC7588" w:rsidP="001505B2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EC7588">
        <w:rPr>
          <w:rFonts w:ascii="Times New Roman" w:eastAsia="Times New Roman" w:hAnsi="Times New Roman" w:cs="Times New Roman"/>
          <w:sz w:val="24"/>
          <w:szCs w:val="24"/>
        </w:rPr>
        <w:t xml:space="preserve">O preço a ser contratado foi considerado </w:t>
      </w:r>
      <w:r w:rsidRPr="00EC7588">
        <w:rPr>
          <w:rFonts w:ascii="Times New Roman" w:eastAsia="Times New Roman" w:hAnsi="Times New Roman" w:cs="Times New Roman"/>
          <w:b/>
          <w:bCs/>
          <w:sz w:val="24"/>
          <w:szCs w:val="24"/>
        </w:rPr>
        <w:t>compatível com o mercado</w:t>
      </w:r>
      <w:r w:rsidRPr="00EC7588">
        <w:rPr>
          <w:rFonts w:ascii="Times New Roman" w:eastAsia="Times New Roman" w:hAnsi="Times New Roman" w:cs="Times New Roman"/>
          <w:sz w:val="24"/>
          <w:szCs w:val="24"/>
        </w:rPr>
        <w:t xml:space="preserve">, conforme pesquisa de preços realizada junto a empresas do ramo de </w:t>
      </w:r>
      <w:r w:rsidRPr="00EC7588">
        <w:rPr>
          <w:rFonts w:ascii="Times New Roman" w:eastAsia="Times New Roman" w:hAnsi="Times New Roman" w:cs="Times New Roman"/>
          <w:b/>
          <w:bCs/>
          <w:sz w:val="24"/>
          <w:szCs w:val="24"/>
        </w:rPr>
        <w:t>manutenção automotiva</w:t>
      </w:r>
      <w:r w:rsidRPr="00EC7588">
        <w:rPr>
          <w:rFonts w:ascii="Times New Roman" w:eastAsia="Times New Roman" w:hAnsi="Times New Roman" w:cs="Times New Roman"/>
          <w:sz w:val="24"/>
          <w:szCs w:val="24"/>
        </w:rPr>
        <w:t xml:space="preserve">, sendo os valores unitários e globais analisados e devidamente registrados nos autos do processo administrativo, demonstrando a </w:t>
      </w:r>
      <w:r w:rsidRPr="00EC7588">
        <w:rPr>
          <w:rFonts w:ascii="Times New Roman" w:eastAsia="Times New Roman" w:hAnsi="Times New Roman" w:cs="Times New Roman"/>
          <w:b/>
          <w:bCs/>
          <w:sz w:val="24"/>
          <w:szCs w:val="24"/>
        </w:rPr>
        <w:t>vantajosidade da contratação para a Administração</w:t>
      </w:r>
      <w:r w:rsidRPr="00EC7588">
        <w:rPr>
          <w:rFonts w:ascii="Times New Roman" w:eastAsia="Times New Roman" w:hAnsi="Times New Roman" w:cs="Times New Roman"/>
          <w:sz w:val="24"/>
          <w:szCs w:val="24"/>
        </w:rPr>
        <w:t xml:space="preserve">, especialmente quanto à </w:t>
      </w:r>
      <w:r w:rsidRPr="00EC7588">
        <w:rPr>
          <w:rFonts w:ascii="Times New Roman" w:eastAsia="Times New Roman" w:hAnsi="Times New Roman" w:cs="Times New Roman"/>
          <w:b/>
          <w:bCs/>
          <w:sz w:val="24"/>
          <w:szCs w:val="24"/>
        </w:rPr>
        <w:t>qualidade dos materiais, segurança do veículo oficial e adequação dos serviços prestados</w:t>
      </w:r>
      <w:r w:rsidR="001505B2" w:rsidRPr="007C05DA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340585A5" w14:textId="77777777" w:rsidR="006800EA" w:rsidRDefault="00000000" w:rsidP="006800EA">
      <w:r>
        <w:pict w14:anchorId="2DA82351">
          <v:rect id="_x0000_i1032" style="width:0;height:1.5pt" o:hralign="center" o:hrstd="t" o:hr="t" fillcolor="#a0a0a0" stroked="f"/>
        </w:pict>
      </w:r>
    </w:p>
    <w:p w14:paraId="52E4D44C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lastRenderedPageBreak/>
        <w:t>9. Razão da Escolha do Contratado (Art. 72, VI)</w:t>
      </w:r>
    </w:p>
    <w:p w14:paraId="3EE827D1" w14:textId="77777777" w:rsidR="002D22BE" w:rsidRPr="002D22BE" w:rsidRDefault="002D22BE" w:rsidP="002D22BE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2D22B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A empresa </w:t>
      </w:r>
      <w:r w:rsidRPr="002D22BE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Auto Center Albertina</w:t>
      </w:r>
      <w:r w:rsidRPr="002D22B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foi selecionada por apresentar proposta compatível com as especificações definidas no Termo de Referência, demonstrando capacidade para a execução dos serviços de </w:t>
      </w:r>
      <w:r w:rsidRPr="002D22BE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manutenção preventiva e corretiva no veículo oficial da Câmara Municipal de Albertina/MG</w:t>
      </w:r>
      <w:r w:rsidRPr="002D22BE">
        <w:rPr>
          <w:rFonts w:ascii="Times New Roman" w:eastAsia="Times New Roman" w:hAnsi="Times New Roman" w:cs="Times New Roman"/>
          <w:sz w:val="24"/>
          <w:szCs w:val="24"/>
          <w:lang w:val="pt-BR"/>
        </w:rPr>
        <w:t>, incluindo o fornecimento dos materiais necessários.</w:t>
      </w:r>
    </w:p>
    <w:p w14:paraId="6B4C5F28" w14:textId="77777777" w:rsidR="002D22BE" w:rsidRPr="002D22BE" w:rsidRDefault="002D22BE" w:rsidP="002D22BE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2D22B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Durante a análise das propostas apresentadas, verificou-se que, embora as empresas consultadas tenham apresentado orçamentos válidos, a empresa </w:t>
      </w:r>
      <w:r w:rsidRPr="002D22BE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Auto Center Albertina</w:t>
      </w:r>
      <w:r w:rsidRPr="002D22B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apresentou proposta com </w:t>
      </w:r>
      <w:r w:rsidRPr="002D22BE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melhor detalhamento técnico</w:t>
      </w:r>
      <w:r w:rsidRPr="002D22BE">
        <w:rPr>
          <w:rFonts w:ascii="Times New Roman" w:eastAsia="Times New Roman" w:hAnsi="Times New Roman" w:cs="Times New Roman"/>
          <w:sz w:val="24"/>
          <w:szCs w:val="24"/>
          <w:lang w:val="pt-BR"/>
        </w:rPr>
        <w:t>, especialmente quanto à especificação dos materiais, além de demonstrar plena capacidade para execução do objeto pretendido pela Administração.</w:t>
      </w:r>
    </w:p>
    <w:p w14:paraId="6BEB6063" w14:textId="77777777" w:rsidR="002D22BE" w:rsidRPr="002D22BE" w:rsidRDefault="002D22BE" w:rsidP="002D22BE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2D22B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A pesquisa de preços foi realizada junto a empresas com atuação no ramo de </w:t>
      </w:r>
      <w:r w:rsidRPr="002D22BE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manutenção automotiva</w:t>
      </w:r>
      <w:r w:rsidRPr="002D22B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sendo consideradas, para fins de análise, as propostas apresentadas pelas empresas </w:t>
      </w:r>
      <w:r w:rsidRPr="002D22BE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Auto Center Albertina</w:t>
      </w:r>
      <w:r w:rsidRPr="002D22B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e </w:t>
      </w:r>
      <w:r w:rsidRPr="002D22BE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Risicarp Auto Center – Loja 2</w:t>
      </w:r>
      <w:r w:rsidRPr="002D22BE">
        <w:rPr>
          <w:rFonts w:ascii="Times New Roman" w:eastAsia="Times New Roman" w:hAnsi="Times New Roman" w:cs="Times New Roman"/>
          <w:sz w:val="24"/>
          <w:szCs w:val="24"/>
          <w:lang w:val="pt-BR"/>
        </w:rPr>
        <w:t>, além de tentativas de consulta a outras empresas da região que não apresentaram retorno.</w:t>
      </w:r>
    </w:p>
    <w:p w14:paraId="3FDDB4AB" w14:textId="77777777" w:rsidR="002D22BE" w:rsidRPr="002D22BE" w:rsidRDefault="002D22BE" w:rsidP="002D22BE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2D22BE">
        <w:rPr>
          <w:rFonts w:ascii="Times New Roman" w:eastAsia="Times New Roman" w:hAnsi="Times New Roman" w:cs="Times New Roman"/>
          <w:sz w:val="24"/>
          <w:szCs w:val="24"/>
          <w:lang w:val="pt-BR"/>
        </w:rPr>
        <w:t>Registra-se que, considerando a natureza do objeto e a realidade do mercado consultado, foram identificadas empresas com atuação compatível com a execução dos serviços, razão pela qual foram consultados fornecedores com condições de atendimento à demanda da Administração.</w:t>
      </w:r>
    </w:p>
    <w:p w14:paraId="3768E3F5" w14:textId="77777777" w:rsidR="002D22BE" w:rsidRPr="002D22BE" w:rsidRDefault="002D22BE" w:rsidP="002D22BE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2D22B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Verificou-se, ainda, que o preço ofertado pela empresa selecionada encontra-se </w:t>
      </w:r>
      <w:r w:rsidRPr="002D22BE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compatível com os valores praticados no mercado</w:t>
      </w:r>
      <w:r w:rsidRPr="002D22B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conforme pesquisa realizada, não sendo considerado excessivo, especialmente quando analisado em conjunto com a </w:t>
      </w:r>
      <w:r w:rsidRPr="002D22BE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qualidade dos materiais ofertados</w:t>
      </w:r>
      <w:r w:rsidRPr="002D22BE">
        <w:rPr>
          <w:rFonts w:ascii="Times New Roman" w:eastAsia="Times New Roman" w:hAnsi="Times New Roman" w:cs="Times New Roman"/>
          <w:sz w:val="24"/>
          <w:szCs w:val="24"/>
          <w:lang w:val="pt-BR"/>
        </w:rPr>
        <w:t>, notadamente os pneus de marca reconhecida, garantindo maior segurança e durabilidade.</w:t>
      </w:r>
    </w:p>
    <w:p w14:paraId="4DFDEDB1" w14:textId="77777777" w:rsidR="002D22BE" w:rsidRPr="002D22BE" w:rsidRDefault="002D22BE" w:rsidP="002D22BE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2D22B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A escolha do fornecedor observou os princípios da </w:t>
      </w:r>
      <w:r w:rsidRPr="002D22BE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legalidade, economicidade, eficiência, planejamento e interesse público</w:t>
      </w:r>
      <w:r w:rsidRPr="002D22B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considerando, além do aspecto econômico, fatores como </w:t>
      </w:r>
      <w:r w:rsidRPr="002D22BE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qualidade dos materiais, segurança do veículo oficial, proximidade geográfica do fornecedor e urgência na execução dos serviços</w:t>
      </w:r>
      <w:r w:rsidRPr="002D22BE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2FB13AC8" w14:textId="460CE4A8" w:rsidR="006800EA" w:rsidRPr="006176CD" w:rsidRDefault="002D22BE" w:rsidP="006176CD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2D22B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Dessa forma, conclui-se que a contratação da empresa </w:t>
      </w:r>
      <w:r w:rsidRPr="002D22BE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Auto Center Albertina</w:t>
      </w:r>
      <w:r w:rsidRPr="002D22B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revela-se </w:t>
      </w:r>
      <w:r w:rsidRPr="002D22BE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juridicamente adequada, tecnicamente justificável e financeiramente vantajosa</w:t>
      </w:r>
      <w:r w:rsidRPr="002D22BE">
        <w:rPr>
          <w:rFonts w:ascii="Times New Roman" w:eastAsia="Times New Roman" w:hAnsi="Times New Roman" w:cs="Times New Roman"/>
          <w:sz w:val="24"/>
          <w:szCs w:val="24"/>
          <w:lang w:val="pt-BR"/>
        </w:rPr>
        <w:t>, nos termos da Lei nº 14.133/2021, especialmente em relação à estimativa de preços, à instrução do processo de contratação direta e à dispensa em razão do valor.</w:t>
      </w:r>
    </w:p>
    <w:p w14:paraId="3D28D5F6" w14:textId="77777777" w:rsidR="006800EA" w:rsidRDefault="00000000" w:rsidP="006800EA">
      <w:r>
        <w:pict w14:anchorId="265F9E17">
          <v:rect id="_x0000_i1033" style="width:0;height:1.5pt" o:hralign="center" o:hrstd="t" o:hr="t" fillcolor="#a0a0a0" stroked="f"/>
        </w:pict>
      </w:r>
    </w:p>
    <w:p w14:paraId="62A506E5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10. Atos por Meios Digitais</w:t>
      </w:r>
    </w:p>
    <w:p w14:paraId="700678CC" w14:textId="77777777" w:rsidR="006800EA" w:rsidRDefault="006800EA" w:rsidP="006800EA">
      <w:pPr>
        <w:pStyle w:val="NormalWeb"/>
      </w:pPr>
      <w:r>
        <w:t>Os documentos do processo poderão tramitar em meio físico, sendo posteriormente digitalizados e arquivados, considerando que a Câmara Municipal não dispõe de sistema eletrônico próprio de gestão de compras.</w:t>
      </w:r>
    </w:p>
    <w:p w14:paraId="435522BE" w14:textId="77777777" w:rsidR="006800EA" w:rsidRDefault="00000000" w:rsidP="006800EA">
      <w:r>
        <w:pict w14:anchorId="3D408CA8">
          <v:rect id="_x0000_i1034" style="width:0;height:1.5pt" o:hralign="center" o:hrstd="t" o:hr="t" fillcolor="#a0a0a0" stroked="f"/>
        </w:pict>
      </w:r>
    </w:p>
    <w:p w14:paraId="3422BDF2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lastRenderedPageBreak/>
        <w:t>11. Estudo Técnico Preliminar e Análise de Riscos</w:t>
      </w:r>
    </w:p>
    <w:p w14:paraId="33DDCE79" w14:textId="77777777" w:rsidR="006800EA" w:rsidRDefault="006800EA" w:rsidP="006800EA">
      <w:pPr>
        <w:pStyle w:val="NormalWeb"/>
      </w:pPr>
      <w:r>
        <w:t xml:space="preserve">Considerando tratar-se de </w:t>
      </w:r>
      <w:r>
        <w:rPr>
          <w:rStyle w:val="Forte"/>
        </w:rPr>
        <w:t>objeto de baixa complexidade e pequeno valor</w:t>
      </w:r>
      <w:r>
        <w:t xml:space="preserve">, os elementos do </w:t>
      </w:r>
      <w:r>
        <w:rPr>
          <w:rStyle w:val="Forte"/>
        </w:rPr>
        <w:t>Estudo Técnico Preliminar e da análise de riscos foram tratados de forma simplificada</w:t>
      </w:r>
      <w:r>
        <w:t xml:space="preserve"> na fase preparatória, nos termos da Lei nº 14.133/2021.</w:t>
      </w:r>
    </w:p>
    <w:p w14:paraId="5F46BE77" w14:textId="77777777" w:rsidR="006800EA" w:rsidRDefault="00000000" w:rsidP="006800EA">
      <w:r>
        <w:pict w14:anchorId="7060DAA0">
          <v:rect id="_x0000_i1035" style="width:0;height:1.5pt" o:hralign="center" o:hrstd="t" o:hr="t" fillcolor="#a0a0a0" stroked="f"/>
        </w:pict>
      </w:r>
    </w:p>
    <w:p w14:paraId="3805B226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12. Pagamento</w:t>
      </w:r>
    </w:p>
    <w:p w14:paraId="6DB5E33D" w14:textId="77777777" w:rsidR="00430824" w:rsidRPr="00430824" w:rsidRDefault="00430824" w:rsidP="00430824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43082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O pagamento será realizado após o </w:t>
      </w:r>
      <w:r w:rsidRPr="00430824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fornecimento integral das camisetas personalizadas</w:t>
      </w:r>
      <w:r w:rsidRPr="0043082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mediante apresentação de </w:t>
      </w:r>
      <w:r w:rsidRPr="00430824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Nota Fiscal Eletrônica</w:t>
      </w:r>
      <w:r w:rsidRPr="0043082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correspondente aos itens efetivamente entregues.</w:t>
      </w:r>
    </w:p>
    <w:p w14:paraId="75DB82A2" w14:textId="77777777" w:rsidR="00430824" w:rsidRPr="00430824" w:rsidRDefault="00430824" w:rsidP="00430824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43082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A </w:t>
      </w:r>
      <w:r w:rsidRPr="00430824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Nota Fiscal</w:t>
      </w:r>
      <w:r w:rsidRPr="0043082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deverá conter a </w:t>
      </w:r>
      <w:r w:rsidRPr="00430824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descrição detalhada dos produtos fornecidos</w:t>
      </w:r>
      <w:r w:rsidRPr="0043082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com indicação das </w:t>
      </w:r>
      <w:r w:rsidRPr="00430824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quantidades, valores unitários e valor total</w:t>
      </w:r>
      <w:r w:rsidRPr="0043082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em conformidade com as condições estabelecidas no </w:t>
      </w:r>
      <w:r w:rsidRPr="00430824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Termo de Referência</w:t>
      </w:r>
      <w:r w:rsidRPr="00430824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4D902A41" w14:textId="5D7AAB6D" w:rsidR="006800EA" w:rsidRPr="00FC3ACF" w:rsidRDefault="00430824" w:rsidP="00EA2FF6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43082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O pagamento será efetuado no prazo de até </w:t>
      </w:r>
      <w:r w:rsidRPr="00430824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30 (trinta) dias</w:t>
      </w:r>
      <w:r w:rsidRPr="0043082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após o </w:t>
      </w:r>
      <w:r w:rsidRPr="00430824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atesto da Nota Fiscal</w:t>
      </w:r>
      <w:r w:rsidRPr="0043082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pelo servidor responsável pelo recebimento das </w:t>
      </w:r>
      <w:r w:rsidRPr="00430824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camisetas</w:t>
      </w:r>
      <w:r w:rsidRPr="0043082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e pela regular liquidação da despesa, observadas as normas de execução orçamentária e financeira da </w:t>
      </w:r>
      <w:r w:rsidRPr="00430824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Câmara Municipal de Albertina/MG</w:t>
      </w:r>
      <w:r w:rsidRPr="00430824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2EB1E046" w14:textId="77777777" w:rsidR="006800EA" w:rsidRDefault="00000000" w:rsidP="006800EA">
      <w:r>
        <w:pict w14:anchorId="4EB024E9">
          <v:rect id="_x0000_i1036" style="width:0;height:1.5pt" o:hralign="center" o:hrstd="t" o:hr="t" fillcolor="#a0a0a0" stroked="f"/>
        </w:pict>
      </w:r>
    </w:p>
    <w:p w14:paraId="78F59D0A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13. Sistema de Registro de Preços</w:t>
      </w:r>
    </w:p>
    <w:p w14:paraId="01969102" w14:textId="77777777" w:rsidR="006800EA" w:rsidRDefault="006800EA" w:rsidP="006800EA">
      <w:pPr>
        <w:pStyle w:val="NormalWeb"/>
      </w:pPr>
      <w:r>
        <w:t>A Câmara Municipal não dispõe, até o momento, de acesso a atas de registro de preços ou sistema próprio, motivo pelo qual a contratação ocorre de forma direta.</w:t>
      </w:r>
    </w:p>
    <w:p w14:paraId="08459D52" w14:textId="77777777" w:rsidR="006800EA" w:rsidRDefault="00000000" w:rsidP="006800EA">
      <w:r>
        <w:pict w14:anchorId="5684D0FD">
          <v:rect id="_x0000_i1037" style="width:0;height:1.5pt" o:hralign="center" o:hrstd="t" o:hr="t" fillcolor="#a0a0a0" stroked="f"/>
        </w:pict>
      </w:r>
    </w:p>
    <w:p w14:paraId="71B110FA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14. Publicação (Art. 75, §3º, da Lei nº 14.133/2021)</w:t>
      </w:r>
    </w:p>
    <w:p w14:paraId="6F37B936" w14:textId="13EA23D7" w:rsidR="00310C1F" w:rsidRDefault="006C1886" w:rsidP="006800EA">
      <w:pPr>
        <w:pStyle w:val="NormalWeb"/>
      </w:pPr>
      <w:r>
        <w:t>Determino a publicação da presente autorização no site oficial da Câmara Municipal e/ou no Diário Oficial, para fins de transparência e controle social, nos termos da Lei nº 14.133/2021</w:t>
      </w:r>
      <w:r w:rsidR="006800EA">
        <w:t>.</w:t>
      </w:r>
    </w:p>
    <w:p w14:paraId="673D0EE3" w14:textId="77777777" w:rsidR="006800EA" w:rsidRDefault="00000000" w:rsidP="006800EA">
      <w:r>
        <w:pict w14:anchorId="40526BA7">
          <v:rect id="_x0000_i1038" style="width:0;height:1.5pt" o:hralign="center" o:hrstd="t" o:hr="t" fillcolor="#a0a0a0" stroked="f"/>
        </w:pict>
      </w:r>
    </w:p>
    <w:p w14:paraId="2C7115F3" w14:textId="77777777" w:rsidR="006800EA" w:rsidRDefault="006800EA" w:rsidP="006800EA">
      <w:pPr>
        <w:pStyle w:val="Ttulo3"/>
      </w:pPr>
      <w:r>
        <w:rPr>
          <w:rStyle w:val="Forte"/>
          <w:b/>
          <w:bCs w:val="0"/>
        </w:rPr>
        <w:t>15. Conclusão</w:t>
      </w:r>
    </w:p>
    <w:p w14:paraId="0963CBF2" w14:textId="77777777" w:rsidR="006800EA" w:rsidRDefault="006800EA" w:rsidP="006800EA">
      <w:pPr>
        <w:pStyle w:val="NormalWeb"/>
      </w:pPr>
      <w:r>
        <w:t xml:space="preserve">Fica </w:t>
      </w:r>
      <w:r>
        <w:rPr>
          <w:rStyle w:val="Forte"/>
        </w:rPr>
        <w:t>AUTORIZADA</w:t>
      </w:r>
      <w:r>
        <w:t xml:space="preserve"> a contratação, devendo-se adotar as providências para emissão da </w:t>
      </w:r>
      <w:r>
        <w:rPr>
          <w:rStyle w:val="Forte"/>
        </w:rPr>
        <w:t>Nota de Empenho</w:t>
      </w:r>
      <w:r>
        <w:t xml:space="preserve"> e demais atos necessários à execução da despesa.</w:t>
      </w:r>
    </w:p>
    <w:p w14:paraId="20C07540" w14:textId="3D2490E2" w:rsidR="00011A19" w:rsidRPr="006800EA" w:rsidRDefault="006800EA" w:rsidP="006800EA">
      <w:pPr>
        <w:pStyle w:val="NormalWeb"/>
      </w:pPr>
      <w:r>
        <w:t xml:space="preserve">Esta autorização integra o </w:t>
      </w:r>
      <w:r>
        <w:rPr>
          <w:rStyle w:val="Forte"/>
        </w:rPr>
        <w:t>Processo Administrativo nº 0</w:t>
      </w:r>
      <w:r w:rsidR="00A71161">
        <w:rPr>
          <w:rStyle w:val="Forte"/>
        </w:rPr>
        <w:t>1</w:t>
      </w:r>
      <w:r w:rsidR="00BA203D">
        <w:rPr>
          <w:rStyle w:val="Forte"/>
        </w:rPr>
        <w:t>3</w:t>
      </w:r>
      <w:r>
        <w:rPr>
          <w:rStyle w:val="Forte"/>
        </w:rPr>
        <w:t>/2026 – Dispensa de Licitação nº 0</w:t>
      </w:r>
      <w:r w:rsidR="00A71161">
        <w:rPr>
          <w:rStyle w:val="Forte"/>
        </w:rPr>
        <w:t>1</w:t>
      </w:r>
      <w:r w:rsidR="002D22BE">
        <w:rPr>
          <w:rStyle w:val="Forte"/>
        </w:rPr>
        <w:t>4</w:t>
      </w:r>
      <w:r>
        <w:rPr>
          <w:rStyle w:val="Forte"/>
        </w:rPr>
        <w:t>/2026</w:t>
      </w:r>
      <w:r>
        <w:t>.</w:t>
      </w:r>
    </w:p>
    <w:p w14:paraId="7DA39FBB" w14:textId="4A2F5B33" w:rsidR="004D0DCA" w:rsidRPr="00310C1F" w:rsidRDefault="00E93C3A" w:rsidP="00E93C3A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Albertina/MG, </w:t>
      </w:r>
      <w:r w:rsidR="00BA203D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="002D22BE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r w:rsidR="002D22BE">
        <w:rPr>
          <w:rFonts w:ascii="Times New Roman" w:eastAsia="Times New Roman" w:hAnsi="Times New Roman" w:cs="Times New Roman"/>
          <w:b/>
          <w:bCs/>
          <w:sz w:val="24"/>
          <w:szCs w:val="24"/>
        </w:rPr>
        <w:t>maio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202</w:t>
      </w:r>
      <w:r w:rsidR="0067404D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45AC6F71" w14:textId="77777777" w:rsidR="00E93C3A" w:rsidRPr="00CF5806" w:rsidRDefault="00000000" w:rsidP="00E93C3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736A756B">
          <v:rect id="_x0000_i1039" style="width:0;height:1.5pt" o:hralign="center" o:hrstd="t" o:hr="t" fillcolor="#a0a0a0" stroked="f"/>
        </w:pict>
      </w:r>
    </w:p>
    <w:p w14:paraId="033C0CD5" w14:textId="53962C7D" w:rsidR="00E93C3A" w:rsidRPr="00CF5806" w:rsidRDefault="00E93C3A" w:rsidP="00E93C3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 w:rsidR="004D0DCA">
        <w:rPr>
          <w:rFonts w:ascii="Times New Roman" w:eastAsia="Times New Roman" w:hAnsi="Times New Roman" w:cs="Times New Roman"/>
          <w:b/>
          <w:bCs/>
          <w:sz w:val="24"/>
          <w:szCs w:val="24"/>
        </w:rPr>
        <w:t>Leandro Luiz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Presidente da Câmara</w:t>
      </w:r>
    </w:p>
    <w:p w14:paraId="55A9FA0A" w14:textId="77777777" w:rsidR="009E3E28" w:rsidRDefault="009E3E28" w:rsidP="00E93C3A">
      <w:pPr>
        <w:pBdr>
          <w:top w:val="nil"/>
          <w:left w:val="nil"/>
          <w:bottom w:val="nil"/>
          <w:right w:val="nil"/>
          <w:between w:val="nil"/>
        </w:pBdr>
        <w:spacing w:before="121"/>
        <w:ind w:right="2554"/>
        <w:rPr>
          <w:color w:val="000000"/>
        </w:rPr>
      </w:pPr>
    </w:p>
    <w:sectPr w:rsidR="009E3E28" w:rsidSect="004E2DC0">
      <w:headerReference w:type="default" r:id="rId8"/>
      <w:pgSz w:w="11920" w:h="16840"/>
      <w:pgMar w:top="1600" w:right="1200" w:bottom="280" w:left="13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F2B8C" w14:textId="77777777" w:rsidR="00E33F34" w:rsidRDefault="00E33F34" w:rsidP="004E2DC0">
      <w:r>
        <w:separator/>
      </w:r>
    </w:p>
  </w:endnote>
  <w:endnote w:type="continuationSeparator" w:id="0">
    <w:p w14:paraId="799C7934" w14:textId="77777777" w:rsidR="00E33F34" w:rsidRDefault="00E33F34" w:rsidP="004E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C1D9C" w14:textId="77777777" w:rsidR="00E33F34" w:rsidRDefault="00E33F34" w:rsidP="004E2DC0">
      <w:r>
        <w:separator/>
      </w:r>
    </w:p>
  </w:footnote>
  <w:footnote w:type="continuationSeparator" w:id="0">
    <w:p w14:paraId="62C63AEE" w14:textId="77777777" w:rsidR="00E33F34" w:rsidRDefault="00E33F34" w:rsidP="004E2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B4131" w14:textId="257EE3B2" w:rsidR="004E2DC0" w:rsidRDefault="004E2DC0">
    <w:pPr>
      <w:pStyle w:val="Cabealho"/>
    </w:pPr>
    <w:r>
      <w:rPr>
        <w:noProof/>
        <w:color w:val="00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0FF1F21E" wp14:editId="696EFD7B">
          <wp:simplePos x="0" y="0"/>
          <wp:positionH relativeFrom="margin">
            <wp:align>center</wp:align>
          </wp:positionH>
          <wp:positionV relativeFrom="topMargin">
            <wp:align>bottom</wp:align>
          </wp:positionV>
          <wp:extent cx="6550025" cy="1063625"/>
          <wp:effectExtent l="0" t="0" r="0" b="0"/>
          <wp:wrapSquare wrapText="bothSides"/>
          <wp:docPr id="1" name="Imagem 1" descr="Marca-d´água-Câmara-Municip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rca-d´água-Câmara-Municip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0025" cy="1063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7A2247" w14:textId="3CDF1A23" w:rsidR="004E2DC0" w:rsidRDefault="004E2DC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326F6"/>
    <w:multiLevelType w:val="multilevel"/>
    <w:tmpl w:val="E88CD848"/>
    <w:lvl w:ilvl="0">
      <w:start w:val="1"/>
      <w:numFmt w:val="upperLetter"/>
      <w:lvlText w:val="%1."/>
      <w:lvlJc w:val="left"/>
      <w:pPr>
        <w:ind w:left="1101" w:hanging="270"/>
      </w:pPr>
      <w:rPr>
        <w:rFonts w:ascii="Arial MT" w:eastAsia="Arial MT" w:hAnsi="Arial MT" w:cs="Arial MT"/>
        <w:sz w:val="22"/>
        <w:szCs w:val="22"/>
      </w:rPr>
    </w:lvl>
    <w:lvl w:ilvl="1">
      <w:numFmt w:val="bullet"/>
      <w:lvlText w:val="•"/>
      <w:lvlJc w:val="left"/>
      <w:pPr>
        <w:ind w:left="1932" w:hanging="270"/>
      </w:pPr>
    </w:lvl>
    <w:lvl w:ilvl="2">
      <w:numFmt w:val="bullet"/>
      <w:lvlText w:val="•"/>
      <w:lvlJc w:val="left"/>
      <w:pPr>
        <w:ind w:left="2764" w:hanging="270"/>
      </w:pPr>
    </w:lvl>
    <w:lvl w:ilvl="3">
      <w:numFmt w:val="bullet"/>
      <w:lvlText w:val="•"/>
      <w:lvlJc w:val="left"/>
      <w:pPr>
        <w:ind w:left="3596" w:hanging="270"/>
      </w:pPr>
    </w:lvl>
    <w:lvl w:ilvl="4">
      <w:numFmt w:val="bullet"/>
      <w:lvlText w:val="•"/>
      <w:lvlJc w:val="left"/>
      <w:pPr>
        <w:ind w:left="4428" w:hanging="270"/>
      </w:pPr>
    </w:lvl>
    <w:lvl w:ilvl="5">
      <w:numFmt w:val="bullet"/>
      <w:lvlText w:val="•"/>
      <w:lvlJc w:val="left"/>
      <w:pPr>
        <w:ind w:left="5260" w:hanging="270"/>
      </w:pPr>
    </w:lvl>
    <w:lvl w:ilvl="6">
      <w:numFmt w:val="bullet"/>
      <w:lvlText w:val="•"/>
      <w:lvlJc w:val="left"/>
      <w:pPr>
        <w:ind w:left="6092" w:hanging="270"/>
      </w:pPr>
    </w:lvl>
    <w:lvl w:ilvl="7">
      <w:numFmt w:val="bullet"/>
      <w:lvlText w:val="•"/>
      <w:lvlJc w:val="left"/>
      <w:pPr>
        <w:ind w:left="6924" w:hanging="270"/>
      </w:pPr>
    </w:lvl>
    <w:lvl w:ilvl="8">
      <w:numFmt w:val="bullet"/>
      <w:lvlText w:val="•"/>
      <w:lvlJc w:val="left"/>
      <w:pPr>
        <w:ind w:left="7756" w:hanging="270"/>
      </w:pPr>
    </w:lvl>
  </w:abstractNum>
  <w:abstractNum w:abstractNumId="1" w15:restartNumberingAfterBreak="0">
    <w:nsid w:val="25876BA8"/>
    <w:multiLevelType w:val="multilevel"/>
    <w:tmpl w:val="9F9EF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387F73"/>
    <w:multiLevelType w:val="multilevel"/>
    <w:tmpl w:val="726C2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0D3FF6"/>
    <w:multiLevelType w:val="multilevel"/>
    <w:tmpl w:val="EE26B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8B2285"/>
    <w:multiLevelType w:val="hybridMultilevel"/>
    <w:tmpl w:val="AEC8A3A8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432946"/>
    <w:multiLevelType w:val="multilevel"/>
    <w:tmpl w:val="516E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B36A57"/>
    <w:multiLevelType w:val="multilevel"/>
    <w:tmpl w:val="A94E8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9E14FA"/>
    <w:multiLevelType w:val="multilevel"/>
    <w:tmpl w:val="BCE6537C"/>
    <w:lvl w:ilvl="0">
      <w:start w:val="1"/>
      <w:numFmt w:val="decimal"/>
      <w:lvlText w:val="%1."/>
      <w:lvlJc w:val="left"/>
      <w:pPr>
        <w:ind w:left="246" w:hanging="246"/>
      </w:pPr>
      <w:rPr>
        <w:rFonts w:ascii="Arial" w:eastAsia="Arial" w:hAnsi="Arial" w:cs="Arial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737" w:hanging="246"/>
      </w:pPr>
      <w:rPr>
        <w:rFonts w:ascii="Arial MT" w:eastAsia="Arial MT" w:hAnsi="Arial MT" w:cs="Arial MT"/>
        <w:sz w:val="22"/>
        <w:szCs w:val="22"/>
      </w:rPr>
    </w:lvl>
    <w:lvl w:ilvl="2">
      <w:numFmt w:val="bullet"/>
      <w:lvlText w:val="•"/>
      <w:lvlJc w:val="left"/>
      <w:pPr>
        <w:ind w:left="2593" w:hanging="246"/>
      </w:pPr>
    </w:lvl>
    <w:lvl w:ilvl="3">
      <w:numFmt w:val="bullet"/>
      <w:lvlText w:val="•"/>
      <w:lvlJc w:val="left"/>
      <w:pPr>
        <w:ind w:left="3446" w:hanging="246"/>
      </w:pPr>
    </w:lvl>
    <w:lvl w:ilvl="4">
      <w:numFmt w:val="bullet"/>
      <w:lvlText w:val="•"/>
      <w:lvlJc w:val="left"/>
      <w:pPr>
        <w:ind w:left="4300" w:hanging="246"/>
      </w:pPr>
    </w:lvl>
    <w:lvl w:ilvl="5">
      <w:numFmt w:val="bullet"/>
      <w:lvlText w:val="•"/>
      <w:lvlJc w:val="left"/>
      <w:pPr>
        <w:ind w:left="5153" w:hanging="246"/>
      </w:pPr>
    </w:lvl>
    <w:lvl w:ilvl="6">
      <w:numFmt w:val="bullet"/>
      <w:lvlText w:val="•"/>
      <w:lvlJc w:val="left"/>
      <w:pPr>
        <w:ind w:left="6006" w:hanging="246"/>
      </w:pPr>
    </w:lvl>
    <w:lvl w:ilvl="7">
      <w:numFmt w:val="bullet"/>
      <w:lvlText w:val="•"/>
      <w:lvlJc w:val="left"/>
      <w:pPr>
        <w:ind w:left="6860" w:hanging="246"/>
      </w:pPr>
    </w:lvl>
    <w:lvl w:ilvl="8">
      <w:numFmt w:val="bullet"/>
      <w:lvlText w:val="•"/>
      <w:lvlJc w:val="left"/>
      <w:pPr>
        <w:ind w:left="7713" w:hanging="246"/>
      </w:pPr>
    </w:lvl>
  </w:abstractNum>
  <w:num w:numId="1" w16cid:durableId="1304701622">
    <w:abstractNumId w:val="0"/>
  </w:num>
  <w:num w:numId="2" w16cid:durableId="756482260">
    <w:abstractNumId w:val="7"/>
  </w:num>
  <w:num w:numId="3" w16cid:durableId="873495973">
    <w:abstractNumId w:val="2"/>
  </w:num>
  <w:num w:numId="4" w16cid:durableId="1487436899">
    <w:abstractNumId w:val="1"/>
  </w:num>
  <w:num w:numId="5" w16cid:durableId="426780062">
    <w:abstractNumId w:val="6"/>
  </w:num>
  <w:num w:numId="6" w16cid:durableId="236088103">
    <w:abstractNumId w:val="4"/>
  </w:num>
  <w:num w:numId="7" w16cid:durableId="1331323927">
    <w:abstractNumId w:val="5"/>
  </w:num>
  <w:num w:numId="8" w16cid:durableId="8955531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A19"/>
    <w:rsid w:val="000015A2"/>
    <w:rsid w:val="00011A19"/>
    <w:rsid w:val="00013F3B"/>
    <w:rsid w:val="000179E5"/>
    <w:rsid w:val="0002128C"/>
    <w:rsid w:val="00022B79"/>
    <w:rsid w:val="00023997"/>
    <w:rsid w:val="00024B1A"/>
    <w:rsid w:val="0002567F"/>
    <w:rsid w:val="000264D0"/>
    <w:rsid w:val="00034D1D"/>
    <w:rsid w:val="00036156"/>
    <w:rsid w:val="00051A93"/>
    <w:rsid w:val="000625B7"/>
    <w:rsid w:val="0006539D"/>
    <w:rsid w:val="0007244F"/>
    <w:rsid w:val="00073707"/>
    <w:rsid w:val="00081C94"/>
    <w:rsid w:val="00087DFF"/>
    <w:rsid w:val="000913C7"/>
    <w:rsid w:val="000948BF"/>
    <w:rsid w:val="000A569D"/>
    <w:rsid w:val="000F29DB"/>
    <w:rsid w:val="000F4A57"/>
    <w:rsid w:val="001013D9"/>
    <w:rsid w:val="001035B3"/>
    <w:rsid w:val="00110350"/>
    <w:rsid w:val="0012037C"/>
    <w:rsid w:val="001222E8"/>
    <w:rsid w:val="00134DC5"/>
    <w:rsid w:val="00140198"/>
    <w:rsid w:val="00145B03"/>
    <w:rsid w:val="001505B2"/>
    <w:rsid w:val="0015283D"/>
    <w:rsid w:val="00161B16"/>
    <w:rsid w:val="0016393D"/>
    <w:rsid w:val="00166F3B"/>
    <w:rsid w:val="00170511"/>
    <w:rsid w:val="00186682"/>
    <w:rsid w:val="001A074E"/>
    <w:rsid w:val="001A5D67"/>
    <w:rsid w:val="001A6C08"/>
    <w:rsid w:val="001A6D99"/>
    <w:rsid w:val="001A7EA1"/>
    <w:rsid w:val="001B0BB2"/>
    <w:rsid w:val="001B10D7"/>
    <w:rsid w:val="001B3DCE"/>
    <w:rsid w:val="001B76BD"/>
    <w:rsid w:val="001C3DC1"/>
    <w:rsid w:val="001C4D69"/>
    <w:rsid w:val="001C7760"/>
    <w:rsid w:val="001E09C2"/>
    <w:rsid w:val="001E7257"/>
    <w:rsid w:val="001F2E99"/>
    <w:rsid w:val="001F527D"/>
    <w:rsid w:val="00202CB7"/>
    <w:rsid w:val="00204DEF"/>
    <w:rsid w:val="00212B8D"/>
    <w:rsid w:val="00212E58"/>
    <w:rsid w:val="00223BA6"/>
    <w:rsid w:val="00226986"/>
    <w:rsid w:val="00234711"/>
    <w:rsid w:val="00247449"/>
    <w:rsid w:val="00254FE1"/>
    <w:rsid w:val="00257DA2"/>
    <w:rsid w:val="00260843"/>
    <w:rsid w:val="002741C8"/>
    <w:rsid w:val="00285048"/>
    <w:rsid w:val="00285349"/>
    <w:rsid w:val="00292660"/>
    <w:rsid w:val="002A1C18"/>
    <w:rsid w:val="002B26E2"/>
    <w:rsid w:val="002B3615"/>
    <w:rsid w:val="002B5986"/>
    <w:rsid w:val="002B63B0"/>
    <w:rsid w:val="002C5F16"/>
    <w:rsid w:val="002D22BE"/>
    <w:rsid w:val="002F5B23"/>
    <w:rsid w:val="003014C0"/>
    <w:rsid w:val="00307EB2"/>
    <w:rsid w:val="00310C1F"/>
    <w:rsid w:val="00313824"/>
    <w:rsid w:val="00324059"/>
    <w:rsid w:val="00330E57"/>
    <w:rsid w:val="003533D3"/>
    <w:rsid w:val="00353DCF"/>
    <w:rsid w:val="00354889"/>
    <w:rsid w:val="00361B71"/>
    <w:rsid w:val="00393ED6"/>
    <w:rsid w:val="003A47A0"/>
    <w:rsid w:val="003A66B0"/>
    <w:rsid w:val="003A6AA9"/>
    <w:rsid w:val="003E1583"/>
    <w:rsid w:val="003E236B"/>
    <w:rsid w:val="003E500D"/>
    <w:rsid w:val="003F0ADD"/>
    <w:rsid w:val="003F1E66"/>
    <w:rsid w:val="004011E4"/>
    <w:rsid w:val="00413485"/>
    <w:rsid w:val="004145D9"/>
    <w:rsid w:val="0043033A"/>
    <w:rsid w:val="00430824"/>
    <w:rsid w:val="00432A4B"/>
    <w:rsid w:val="00442F72"/>
    <w:rsid w:val="004538E9"/>
    <w:rsid w:val="00453AD2"/>
    <w:rsid w:val="004721E6"/>
    <w:rsid w:val="0047563B"/>
    <w:rsid w:val="00483241"/>
    <w:rsid w:val="004870C2"/>
    <w:rsid w:val="00494AB5"/>
    <w:rsid w:val="00496910"/>
    <w:rsid w:val="004B21C7"/>
    <w:rsid w:val="004B688C"/>
    <w:rsid w:val="004D0DCA"/>
    <w:rsid w:val="004D50A2"/>
    <w:rsid w:val="004E2DC0"/>
    <w:rsid w:val="004E32E8"/>
    <w:rsid w:val="004E3751"/>
    <w:rsid w:val="004E7FF1"/>
    <w:rsid w:val="004F1F3F"/>
    <w:rsid w:val="00512FD9"/>
    <w:rsid w:val="00521753"/>
    <w:rsid w:val="005247CC"/>
    <w:rsid w:val="005372E9"/>
    <w:rsid w:val="00574996"/>
    <w:rsid w:val="00591512"/>
    <w:rsid w:val="005B097E"/>
    <w:rsid w:val="005B1596"/>
    <w:rsid w:val="005B1A00"/>
    <w:rsid w:val="005B49F0"/>
    <w:rsid w:val="005C19D1"/>
    <w:rsid w:val="005D544C"/>
    <w:rsid w:val="005E0E4B"/>
    <w:rsid w:val="005E525E"/>
    <w:rsid w:val="006176CD"/>
    <w:rsid w:val="006214B3"/>
    <w:rsid w:val="00621EB7"/>
    <w:rsid w:val="0063125C"/>
    <w:rsid w:val="006326BF"/>
    <w:rsid w:val="00646713"/>
    <w:rsid w:val="0067404D"/>
    <w:rsid w:val="006800EA"/>
    <w:rsid w:val="00680FE5"/>
    <w:rsid w:val="00681FE8"/>
    <w:rsid w:val="00694B73"/>
    <w:rsid w:val="006A475C"/>
    <w:rsid w:val="006B14DC"/>
    <w:rsid w:val="006B3A66"/>
    <w:rsid w:val="006B56D1"/>
    <w:rsid w:val="006C12FA"/>
    <w:rsid w:val="006C1886"/>
    <w:rsid w:val="006D107E"/>
    <w:rsid w:val="006D232B"/>
    <w:rsid w:val="006D5B7E"/>
    <w:rsid w:val="006D7F2C"/>
    <w:rsid w:val="006E2B66"/>
    <w:rsid w:val="006F4820"/>
    <w:rsid w:val="006F4D01"/>
    <w:rsid w:val="00706202"/>
    <w:rsid w:val="0071315C"/>
    <w:rsid w:val="00720823"/>
    <w:rsid w:val="00720AE0"/>
    <w:rsid w:val="007270C7"/>
    <w:rsid w:val="00727E30"/>
    <w:rsid w:val="00730B15"/>
    <w:rsid w:val="00731211"/>
    <w:rsid w:val="00735E59"/>
    <w:rsid w:val="00744803"/>
    <w:rsid w:val="00746D83"/>
    <w:rsid w:val="007566CE"/>
    <w:rsid w:val="007824E9"/>
    <w:rsid w:val="00790523"/>
    <w:rsid w:val="00791C1F"/>
    <w:rsid w:val="00794149"/>
    <w:rsid w:val="007B3A7F"/>
    <w:rsid w:val="007C05DA"/>
    <w:rsid w:val="007C5781"/>
    <w:rsid w:val="007E07FB"/>
    <w:rsid w:val="007F2625"/>
    <w:rsid w:val="00803AE3"/>
    <w:rsid w:val="00804211"/>
    <w:rsid w:val="00813163"/>
    <w:rsid w:val="0081545B"/>
    <w:rsid w:val="008213D2"/>
    <w:rsid w:val="00823A07"/>
    <w:rsid w:val="00823CD2"/>
    <w:rsid w:val="00825BDE"/>
    <w:rsid w:val="00831EA1"/>
    <w:rsid w:val="00867746"/>
    <w:rsid w:val="00870209"/>
    <w:rsid w:val="00877182"/>
    <w:rsid w:val="00891C1B"/>
    <w:rsid w:val="008A3FD3"/>
    <w:rsid w:val="008B657E"/>
    <w:rsid w:val="008C7D1A"/>
    <w:rsid w:val="008D153F"/>
    <w:rsid w:val="008E702B"/>
    <w:rsid w:val="008F0108"/>
    <w:rsid w:val="008F0297"/>
    <w:rsid w:val="00920FDF"/>
    <w:rsid w:val="00922C14"/>
    <w:rsid w:val="0092648D"/>
    <w:rsid w:val="00927E2F"/>
    <w:rsid w:val="009314EB"/>
    <w:rsid w:val="00960AC4"/>
    <w:rsid w:val="0096102A"/>
    <w:rsid w:val="00961AF4"/>
    <w:rsid w:val="009668BA"/>
    <w:rsid w:val="00967144"/>
    <w:rsid w:val="009838B1"/>
    <w:rsid w:val="00984F5D"/>
    <w:rsid w:val="009A027D"/>
    <w:rsid w:val="009A38A5"/>
    <w:rsid w:val="009D158D"/>
    <w:rsid w:val="009D7325"/>
    <w:rsid w:val="009D76A2"/>
    <w:rsid w:val="009E0395"/>
    <w:rsid w:val="009E3E28"/>
    <w:rsid w:val="00A14A41"/>
    <w:rsid w:val="00A20104"/>
    <w:rsid w:val="00A21391"/>
    <w:rsid w:val="00A30605"/>
    <w:rsid w:val="00A33127"/>
    <w:rsid w:val="00A45935"/>
    <w:rsid w:val="00A647D2"/>
    <w:rsid w:val="00A71161"/>
    <w:rsid w:val="00A740F8"/>
    <w:rsid w:val="00A92448"/>
    <w:rsid w:val="00A9709D"/>
    <w:rsid w:val="00AA0AEA"/>
    <w:rsid w:val="00AA0DB2"/>
    <w:rsid w:val="00AB7401"/>
    <w:rsid w:val="00AD29D7"/>
    <w:rsid w:val="00AD59FB"/>
    <w:rsid w:val="00B1707D"/>
    <w:rsid w:val="00B23B10"/>
    <w:rsid w:val="00B25271"/>
    <w:rsid w:val="00B27228"/>
    <w:rsid w:val="00B35D2E"/>
    <w:rsid w:val="00B437F7"/>
    <w:rsid w:val="00B4556E"/>
    <w:rsid w:val="00B54D61"/>
    <w:rsid w:val="00B552BC"/>
    <w:rsid w:val="00B64840"/>
    <w:rsid w:val="00B74346"/>
    <w:rsid w:val="00B74784"/>
    <w:rsid w:val="00B8376B"/>
    <w:rsid w:val="00B838FD"/>
    <w:rsid w:val="00B84780"/>
    <w:rsid w:val="00B95CC7"/>
    <w:rsid w:val="00BA087B"/>
    <w:rsid w:val="00BA203D"/>
    <w:rsid w:val="00BB038A"/>
    <w:rsid w:val="00BB1A45"/>
    <w:rsid w:val="00BB4F21"/>
    <w:rsid w:val="00BB58E3"/>
    <w:rsid w:val="00BB596D"/>
    <w:rsid w:val="00BB7540"/>
    <w:rsid w:val="00BC2F16"/>
    <w:rsid w:val="00BC6F5C"/>
    <w:rsid w:val="00BD54CB"/>
    <w:rsid w:val="00BF4E94"/>
    <w:rsid w:val="00BF6267"/>
    <w:rsid w:val="00C02BE2"/>
    <w:rsid w:val="00C077B8"/>
    <w:rsid w:val="00C15301"/>
    <w:rsid w:val="00C21121"/>
    <w:rsid w:val="00C54AB9"/>
    <w:rsid w:val="00C65070"/>
    <w:rsid w:val="00C66DDD"/>
    <w:rsid w:val="00C83D81"/>
    <w:rsid w:val="00C91363"/>
    <w:rsid w:val="00CA62A3"/>
    <w:rsid w:val="00CB00E8"/>
    <w:rsid w:val="00CB0D9D"/>
    <w:rsid w:val="00CB11FA"/>
    <w:rsid w:val="00CC31B9"/>
    <w:rsid w:val="00CD5966"/>
    <w:rsid w:val="00CE5FB8"/>
    <w:rsid w:val="00CF46B9"/>
    <w:rsid w:val="00D22A7D"/>
    <w:rsid w:val="00D31F28"/>
    <w:rsid w:val="00D37C9A"/>
    <w:rsid w:val="00D4051A"/>
    <w:rsid w:val="00D46023"/>
    <w:rsid w:val="00D5430D"/>
    <w:rsid w:val="00D76F48"/>
    <w:rsid w:val="00D771EC"/>
    <w:rsid w:val="00D7788A"/>
    <w:rsid w:val="00D8145C"/>
    <w:rsid w:val="00D85D3B"/>
    <w:rsid w:val="00D90FF6"/>
    <w:rsid w:val="00D97DF3"/>
    <w:rsid w:val="00DA2794"/>
    <w:rsid w:val="00DB0D37"/>
    <w:rsid w:val="00DB5A3E"/>
    <w:rsid w:val="00DB7D55"/>
    <w:rsid w:val="00DD52E1"/>
    <w:rsid w:val="00E02FA4"/>
    <w:rsid w:val="00E034F2"/>
    <w:rsid w:val="00E126B7"/>
    <w:rsid w:val="00E15AF5"/>
    <w:rsid w:val="00E33F34"/>
    <w:rsid w:val="00E3754C"/>
    <w:rsid w:val="00E658C2"/>
    <w:rsid w:val="00E82910"/>
    <w:rsid w:val="00E93C3A"/>
    <w:rsid w:val="00EA2FF6"/>
    <w:rsid w:val="00EC7588"/>
    <w:rsid w:val="00EC78B9"/>
    <w:rsid w:val="00ED7DA0"/>
    <w:rsid w:val="00EE1280"/>
    <w:rsid w:val="00EE1A58"/>
    <w:rsid w:val="00EE2AC7"/>
    <w:rsid w:val="00EE6789"/>
    <w:rsid w:val="00EF4EAC"/>
    <w:rsid w:val="00F061F7"/>
    <w:rsid w:val="00F0650F"/>
    <w:rsid w:val="00F12AF8"/>
    <w:rsid w:val="00F1340B"/>
    <w:rsid w:val="00F176F7"/>
    <w:rsid w:val="00F2273B"/>
    <w:rsid w:val="00F32842"/>
    <w:rsid w:val="00F44D66"/>
    <w:rsid w:val="00F50F8D"/>
    <w:rsid w:val="00F551D2"/>
    <w:rsid w:val="00F70DA6"/>
    <w:rsid w:val="00F87D70"/>
    <w:rsid w:val="00F9481F"/>
    <w:rsid w:val="00F95AD0"/>
    <w:rsid w:val="00FA2102"/>
    <w:rsid w:val="00FB36B2"/>
    <w:rsid w:val="00FB6304"/>
    <w:rsid w:val="00FC36D1"/>
    <w:rsid w:val="00FC3ACF"/>
    <w:rsid w:val="00FC6AC4"/>
    <w:rsid w:val="00FD2AE2"/>
    <w:rsid w:val="00FD2E61"/>
    <w:rsid w:val="00FE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0753A"/>
  <w15:docId w15:val="{AC7649F2-6096-4BB0-91D5-B55E8EF16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MT" w:eastAsia="Arial MT" w:hAnsi="Arial MT" w:cs="Arial MT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F3EA5"/>
  </w:style>
  <w:style w:type="paragraph" w:styleId="Ttulo1">
    <w:name w:val="heading 1"/>
    <w:basedOn w:val="Normal"/>
    <w:next w:val="Normal"/>
    <w:pPr>
      <w:ind w:left="357" w:hanging="247"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8F3E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8F3EA5"/>
  </w:style>
  <w:style w:type="paragraph" w:customStyle="1" w:styleId="Ttulo11">
    <w:name w:val="Título 11"/>
    <w:basedOn w:val="Normal"/>
    <w:uiPriority w:val="1"/>
    <w:qFormat/>
    <w:rsid w:val="008F3EA5"/>
    <w:pPr>
      <w:ind w:left="357" w:hanging="247"/>
      <w:outlineLvl w:val="1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1"/>
    <w:qFormat/>
    <w:rsid w:val="008F3EA5"/>
    <w:pPr>
      <w:ind w:left="357" w:hanging="24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8F3EA5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Fontepargpadro"/>
    <w:uiPriority w:val="99"/>
    <w:unhideWhenUsed/>
    <w:rsid w:val="00110350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rsid w:val="002C5F16"/>
    <w:pPr>
      <w:widowControl/>
      <w:tabs>
        <w:tab w:val="center" w:pos="4419"/>
        <w:tab w:val="right" w:pos="8838"/>
      </w:tabs>
    </w:pPr>
    <w:rPr>
      <w:rFonts w:ascii="Times New Roman" w:eastAsia="Times New Roman" w:hAnsi="Times New Roman" w:cs="Times New Roman"/>
      <w:sz w:val="24"/>
      <w:szCs w:val="24"/>
      <w:lang w:val="pt-BR"/>
    </w:rPr>
  </w:style>
  <w:style w:type="character" w:customStyle="1" w:styleId="CabealhoChar">
    <w:name w:val="Cabeçalho Char"/>
    <w:basedOn w:val="Fontepargpadro"/>
    <w:link w:val="Cabealho"/>
    <w:uiPriority w:val="99"/>
    <w:rsid w:val="002C5F16"/>
    <w:rPr>
      <w:rFonts w:ascii="Times New Roman" w:eastAsia="Times New Roman" w:hAnsi="Times New Roman" w:cs="Times New Roman"/>
      <w:sz w:val="24"/>
      <w:szCs w:val="24"/>
      <w:lang w:val="pt-BR"/>
    </w:rPr>
  </w:style>
  <w:style w:type="character" w:styleId="Forte">
    <w:name w:val="Strong"/>
    <w:basedOn w:val="Fontepargpadro"/>
    <w:uiPriority w:val="22"/>
    <w:qFormat/>
    <w:rsid w:val="00EE2AC7"/>
    <w:rPr>
      <w:b/>
      <w:bCs/>
    </w:rPr>
  </w:style>
  <w:style w:type="paragraph" w:styleId="NormalWeb">
    <w:name w:val="Normal (Web)"/>
    <w:basedOn w:val="Normal"/>
    <w:uiPriority w:val="99"/>
    <w:unhideWhenUsed/>
    <w:rsid w:val="0059151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270C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70C7"/>
    <w:rPr>
      <w:rFonts w:ascii="Segoe UI" w:hAnsi="Segoe UI" w:cs="Segoe UI"/>
      <w:sz w:val="18"/>
      <w:szCs w:val="18"/>
    </w:rPr>
  </w:style>
  <w:style w:type="character" w:styleId="nfase">
    <w:name w:val="Emphasis"/>
    <w:basedOn w:val="Fontepargpadro"/>
    <w:uiPriority w:val="20"/>
    <w:qFormat/>
    <w:rsid w:val="00B8376B"/>
    <w:rPr>
      <w:i/>
      <w:iCs/>
    </w:rPr>
  </w:style>
  <w:style w:type="paragraph" w:styleId="Rodap">
    <w:name w:val="footer"/>
    <w:basedOn w:val="Normal"/>
    <w:link w:val="RodapChar"/>
    <w:uiPriority w:val="99"/>
    <w:unhideWhenUsed/>
    <w:rsid w:val="004E2DC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E2DC0"/>
  </w:style>
  <w:style w:type="character" w:styleId="MenoPendente">
    <w:name w:val="Unresolved Mention"/>
    <w:basedOn w:val="Fontepargpadro"/>
    <w:uiPriority w:val="99"/>
    <w:semiHidden/>
    <w:unhideWhenUsed/>
    <w:rsid w:val="00E126B7"/>
    <w:rPr>
      <w:color w:val="605E5C"/>
      <w:shd w:val="clear" w:color="auto" w:fill="E1DFDD"/>
    </w:rPr>
  </w:style>
  <w:style w:type="character" w:customStyle="1" w:styleId="whitespace-normal">
    <w:name w:val="whitespace-normal"/>
    <w:basedOn w:val="Fontepargpadro"/>
    <w:rsid w:val="00307E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uFhM1z2aDMhHaQQQcpBxVQfLyw==">CgMxLjA4AHIhMUJ5S1RjNl9mMjBnM0VsU2tFN2tFS3FoSHdEZjJUOV9k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5</Pages>
  <Words>1285</Words>
  <Characters>6940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Camara</dc:creator>
  <cp:lastModifiedBy>camaracontratos@outlook.com</cp:lastModifiedBy>
  <cp:revision>337</cp:revision>
  <cp:lastPrinted>2026-04-01T12:57:00Z</cp:lastPrinted>
  <dcterms:created xsi:type="dcterms:W3CDTF">2024-03-25T21:59:00Z</dcterms:created>
  <dcterms:modified xsi:type="dcterms:W3CDTF">2026-05-04T14:02:00Z</dcterms:modified>
</cp:coreProperties>
</file>